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124</w:t>
      </w:r>
      <w:r>
        <w:rPr>
          <w:b/>
          <w:i/>
          <w:sz w:val="28"/>
        </w:rPr>
        <w:tab/>
      </w:r>
      <w:r>
        <w:rPr>
          <w:rFonts w:hint="eastAsia" w:eastAsia="宋体"/>
          <w:b/>
          <w:i/>
          <w:sz w:val="28"/>
          <w:lang w:val="en-US" w:eastAsia="zh-CN"/>
        </w:rPr>
        <w:t>R3-243749</w:t>
      </w:r>
    </w:p>
    <w:p>
      <w:pPr>
        <w:pStyle w:val="82"/>
        <w:outlineLvl w:val="0"/>
        <w:rPr>
          <w:b/>
          <w:sz w:val="24"/>
        </w:rPr>
      </w:pPr>
      <w:r>
        <w:rPr>
          <w:rFonts w:hint="eastAsia" w:eastAsia="宋体"/>
          <w:b/>
          <w:sz w:val="24"/>
          <w:lang w:val="en-US" w:eastAsia="zh-CN"/>
        </w:rPr>
        <w:t>Fukuoka</w:t>
      </w:r>
      <w:r>
        <w:rPr>
          <w:b/>
          <w:sz w:val="24"/>
        </w:rPr>
        <w:t xml:space="preserve">, </w:t>
      </w:r>
      <w:r>
        <w:rPr>
          <w:rFonts w:hint="eastAsia" w:eastAsia="宋体"/>
          <w:b/>
          <w:sz w:val="24"/>
          <w:lang w:val="en-US" w:eastAsia="zh-CN"/>
        </w:rPr>
        <w:t>Japan</w:t>
      </w:r>
      <w:r>
        <w:rPr>
          <w:b/>
          <w:sz w:val="24"/>
        </w:rPr>
        <w:t xml:space="preserve">, </w:t>
      </w:r>
      <w:r>
        <w:rPr>
          <w:rFonts w:hint="eastAsia" w:eastAsia="宋体"/>
          <w:b/>
          <w:sz w:val="24"/>
          <w:lang w:val="en-US" w:eastAsia="zh-CN"/>
        </w:rPr>
        <w:t>20</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24</w:t>
      </w:r>
      <w:r>
        <w:rPr>
          <w:rFonts w:hint="eastAsia" w:eastAsia="宋体"/>
          <w:b/>
          <w:sz w:val="24"/>
          <w:vertAlign w:val="superscript"/>
          <w:lang w:val="en-US" w:eastAsia="zh-CN"/>
        </w:rPr>
        <w:t>th</w:t>
      </w:r>
      <w:r>
        <w:rPr>
          <w:rFonts w:hint="eastAsia" w:eastAsia="宋体"/>
          <w:b/>
          <w:sz w:val="24"/>
          <w:vertAlign w:val="baseline"/>
          <w:lang w:val="en-US" w:eastAsia="zh-CN"/>
        </w:rPr>
        <w:t xml:space="preserve"> May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b/>
                <w:sz w:val="28"/>
                <w:lang w:eastAsia="ja-JP"/>
              </w:rPr>
              <w:t>3</w:t>
            </w:r>
            <w:r>
              <w:rPr>
                <w:rFonts w:hint="eastAsia" w:eastAsia="宋体"/>
                <w:b/>
                <w:sz w:val="28"/>
                <w:lang w:val="en-US" w:eastAsia="zh-CN"/>
              </w:rPr>
              <w:t>6</w:t>
            </w:r>
            <w:r>
              <w:rPr>
                <w:b/>
                <w:sz w:val="28"/>
              </w:rPr>
              <w:t>.</w:t>
            </w:r>
            <w:r>
              <w:rPr>
                <w:rFonts w:hint="eastAsia" w:eastAsia="宋体"/>
                <w:b/>
                <w:sz w:val="28"/>
                <w:lang w:val="en-US" w:eastAsia="zh-CN"/>
              </w:rPr>
              <w:t>300</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rPr>
                <w:rFonts w:hint="eastAsia" w:eastAsia="宋体" w:cs="Times New Roman"/>
                <w:b/>
                <w:sz w:val="28"/>
                <w:lang w:val="en-US" w:eastAsia="zh-CN"/>
              </w:rPr>
              <w:t>N/A</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cs="Times New Roman"/>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bookmarkStart w:id="28" w:name="_GoBack"/>
      <w:bookmarkEnd w:id="28"/>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Correction on Inter-system MRO</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Samsung, CMCC, Nokia</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bookmarkStart w:id="1" w:name="_Hlk34722526"/>
            <w:r>
              <w:t>NR_</w:t>
            </w:r>
            <w:r>
              <w:rPr>
                <w:rFonts w:hint="eastAsia" w:eastAsia="宋体"/>
                <w:lang w:val="en-US" w:eastAsia="zh-CN"/>
              </w:rPr>
              <w:t>SON</w:t>
            </w:r>
            <w:r>
              <w:t>_</w:t>
            </w:r>
            <w:r>
              <w:rPr>
                <w:rFonts w:hint="eastAsia" w:eastAsia="宋体"/>
                <w:lang w:val="en-US" w:eastAsia="zh-CN"/>
              </w:rPr>
              <w:t>MDT</w:t>
            </w:r>
            <w:r>
              <w:t>-Core</w:t>
            </w:r>
            <w:bookmarkEnd w:id="1"/>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024-0</w:t>
            </w:r>
            <w:r>
              <w:rPr>
                <w:rFonts w:hint="eastAsia" w:eastAsia="宋体"/>
                <w:lang w:val="en-US" w:eastAsia="zh-CN"/>
              </w:rPr>
              <w:t>5</w:t>
            </w:r>
            <w:r>
              <w:rPr>
                <w:lang w:eastAsia="ja-JP"/>
              </w:rP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For Inter-system/ Too Early Handover from E-UTRAN to NG-RAN, it can be supported in stage 3. And in TS38.300, there is the following description:</w:t>
            </w:r>
          </w:p>
          <w:p>
            <w:pPr>
              <w:pStyle w:val="82"/>
              <w:spacing w:after="0"/>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i/>
                <w:lang w:eastAsia="zh-CN"/>
              </w:rPr>
              <w:t>“In case the last serving node is an E-UTRAN node, the detection mechanism proceeds as defined in TS 36.300 [2]”</w:t>
            </w:r>
            <w:r>
              <w:rPr>
                <w:rFonts w:hint="default" w:ascii="Times New Roman" w:hAnsi="Times New Roman" w:eastAsia="宋体" w:cs="Times New Roman"/>
                <w:b w:val="0"/>
                <w:bCs w:val="0"/>
                <w:i/>
                <w:lang w:val="en-US" w:eastAsia="zh-CN"/>
              </w:rPr>
              <w:t xml:space="preserve"> </w:t>
            </w:r>
          </w:p>
          <w:p>
            <w:pPr>
              <w:pStyle w:val="82"/>
              <w:spacing w:after="0"/>
              <w:rPr>
                <w:rFonts w:hint="default" w:eastAsia="宋体"/>
                <w:lang w:val="en-US" w:eastAsia="zh-CN"/>
              </w:rPr>
            </w:pPr>
            <w:r>
              <w:rPr>
                <w:rFonts w:hint="eastAsia" w:eastAsia="宋体"/>
                <w:lang w:val="en-US" w:eastAsia="zh-CN"/>
              </w:rPr>
              <w:t>However, the corresponding description on the detection mechanism for the Inter-system/ Too Early Handover from E-UTRAN to NG-RAN is missing in TS 36.300.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1"/>
                <w:numId w:val="0"/>
              </w:numPr>
              <w:spacing w:after="0"/>
              <w:ind w:left="0" w:leftChars="0"/>
              <w:rPr>
                <w:rFonts w:hint="eastAsia" w:eastAsia="宋体"/>
                <w:lang w:val="en-US" w:eastAsia="zh-CN"/>
              </w:rPr>
            </w:pPr>
            <w:r>
              <w:rPr>
                <w:rFonts w:hint="eastAsia" w:eastAsia="宋体"/>
                <w:lang w:val="en-US" w:eastAsia="zh-CN"/>
              </w:rPr>
              <w:t>Update the Detection mechanism to cover the handover failure scenario for Inter-system/Too Early Handover.</w:t>
            </w:r>
          </w:p>
          <w:p>
            <w:pPr>
              <w:pStyle w:val="82"/>
              <w:numPr>
                <w:ilvl w:val="-1"/>
                <w:numId w:val="0"/>
              </w:numPr>
              <w:spacing w:after="0"/>
              <w:ind w:left="0" w:leftChars="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1"/>
                <w:numId w:val="0"/>
              </w:numPr>
              <w:spacing w:after="0"/>
              <w:ind w:left="0" w:leftChars="0"/>
              <w:rPr>
                <w:rFonts w:hint="eastAsia" w:eastAsia="宋体"/>
                <w:lang w:val="en-US" w:eastAsia="zh-CN"/>
              </w:rPr>
            </w:pPr>
            <w:r>
              <w:rPr>
                <w:rFonts w:hint="eastAsia" w:eastAsia="宋体"/>
                <w:lang w:eastAsia="zh-CN"/>
              </w:rPr>
              <w:t xml:space="preserve">This CR has an impact under protocol point of view. The impact can be considered isolated because the change affects only </w:t>
            </w:r>
            <w:r>
              <w:rPr>
                <w:rFonts w:hint="eastAsia"/>
                <w:lang w:val="en-US" w:eastAsia="zh-CN"/>
              </w:rPr>
              <w:t xml:space="preserve">the </w:t>
            </w:r>
            <w:r>
              <w:rPr>
                <w:rFonts w:eastAsiaTheme="minorEastAsia"/>
                <w:lang w:eastAsia="zh-CN"/>
              </w:rPr>
              <w:t>Inter-system MRO</w:t>
            </w:r>
            <w:r>
              <w:rPr>
                <w:rFonts w:hint="eastAsia"/>
                <w:lang w:val="en-US" w:eastAsia="zh-CN"/>
              </w:rPr>
              <w:t xml:space="preserve">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eastAsiaTheme="minorEastAsia"/>
                <w:lang w:eastAsia="zh-CN"/>
              </w:rPr>
              <w:t xml:space="preserve">The detection </w:t>
            </w:r>
            <w:r>
              <w:rPr>
                <w:rFonts w:hint="eastAsia" w:eastAsiaTheme="minorEastAsia"/>
                <w:lang w:val="en-US" w:eastAsia="zh-CN"/>
              </w:rPr>
              <w:t xml:space="preserve">mechanism </w:t>
            </w:r>
            <w:r>
              <w:rPr>
                <w:rFonts w:eastAsiaTheme="minorEastAsia"/>
                <w:lang w:eastAsia="zh-CN"/>
              </w:rPr>
              <w:t>about the inter-system handover</w:t>
            </w:r>
            <w:r>
              <w:rPr>
                <w:rFonts w:hint="eastAsia" w:eastAsiaTheme="minorEastAsia"/>
                <w:lang w:val="en-US" w:eastAsia="zh-CN"/>
              </w:rPr>
              <w:t xml:space="preserve"> from</w:t>
            </w:r>
            <w:r>
              <w:rPr>
                <w:rFonts w:eastAsiaTheme="minorEastAsia"/>
                <w:lang w:eastAsia="zh-CN"/>
              </w:rPr>
              <w:t xml:space="preserve"> E-UTRAN to NG-RAN</w:t>
            </w:r>
            <w:r>
              <w:rPr>
                <w:rFonts w:hint="eastAsia" w:eastAsiaTheme="minorEastAsia"/>
                <w:lang w:val="en-US" w:eastAsia="zh-CN"/>
              </w:rPr>
              <w:t xml:space="preserve"> </w:t>
            </w:r>
            <w:r>
              <w:rPr>
                <w:rFonts w:eastAsiaTheme="minorEastAsia"/>
                <w:lang w:eastAsia="zh-CN"/>
              </w:rPr>
              <w:t>is referring to TS36.300</w:t>
            </w:r>
            <w:r>
              <w:rPr>
                <w:rFonts w:hint="eastAsia" w:eastAsiaTheme="minorEastAsia"/>
                <w:lang w:val="en-US" w:eastAsia="zh-CN"/>
              </w:rPr>
              <w:t>. While,</w:t>
            </w:r>
            <w:r>
              <w:rPr>
                <w:rFonts w:eastAsiaTheme="minorEastAsia"/>
                <w:lang w:eastAsia="zh-CN"/>
              </w:rPr>
              <w:t xml:space="preserve"> there is no</w:t>
            </w:r>
            <w:r>
              <w:rPr>
                <w:rFonts w:hint="eastAsia" w:eastAsiaTheme="minorEastAsia"/>
                <w:lang w:val="en-US" w:eastAsia="zh-CN"/>
              </w:rPr>
              <w:t xml:space="preserve"> corresponding </w:t>
            </w:r>
            <w:r>
              <w:rPr>
                <w:rFonts w:eastAsiaTheme="minorEastAsia"/>
                <w:lang w:eastAsia="zh-CN"/>
              </w:rPr>
              <w:t>description on this in TS36.300</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22.4.2.2a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w:t>
            </w:r>
            <w:r>
              <w:rPr>
                <w:rFonts w:hint="eastAsia" w:eastAsia="宋体"/>
                <w:lang w:val="en-US" w:eastAsia="zh-CN"/>
              </w:rPr>
              <w:t xml:space="preserve"> 38.300 </w:t>
            </w:r>
            <w:r>
              <w:t xml:space="preserve">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Rev 0: R3-241887</w:t>
            </w:r>
          </w:p>
          <w:p>
            <w:pPr>
              <w:pStyle w:val="82"/>
              <w:spacing w:after="0"/>
              <w:ind w:left="100"/>
            </w:pPr>
            <w:r>
              <w:rPr>
                <w:rFonts w:hint="eastAsia" w:eastAsia="宋体"/>
                <w:lang w:val="en-US" w:eastAsia="zh-CN"/>
              </w:rPr>
              <w:t>Rev 1: Re-submission to RAN3#124</w:t>
            </w:r>
          </w:p>
        </w:tc>
      </w:tr>
    </w:tbl>
    <w:p>
      <w:pPr>
        <w:pStyle w:val="82"/>
        <w:spacing w:after="0"/>
        <w:rPr>
          <w:sz w:val="8"/>
          <w:szCs w:val="8"/>
        </w:rPr>
      </w:pPr>
    </w:p>
    <w:p>
      <w:pPr>
        <w:pStyle w:val="39"/>
        <w:keepNext w:val="0"/>
        <w:keepLines w:val="0"/>
        <w:widowControl/>
        <w:suppressLineNumbers w:val="0"/>
        <w:spacing w:before="0" w:beforeAutospacing="0" w:after="180" w:afterAutospacing="0"/>
        <w:ind w:left="0" w:right="0"/>
        <w:jc w:val="center"/>
      </w:pPr>
      <w:bookmarkStart w:id="2" w:name="_Toc20955775"/>
      <w:bookmarkStart w:id="3" w:name="_Toc64448535"/>
      <w:bookmarkStart w:id="4" w:name="_Toc51763372"/>
      <w:bookmarkStart w:id="5" w:name="_Toc45832192"/>
      <w:bookmarkStart w:id="6" w:name="_Toc106109687"/>
      <w:bookmarkStart w:id="7" w:name="_Toc88657684"/>
      <w:bookmarkStart w:id="8" w:name="_Toc99730496"/>
      <w:bookmarkStart w:id="9" w:name="_Toc66289194"/>
      <w:bookmarkStart w:id="10" w:name="_Toc74154307"/>
      <w:bookmarkStart w:id="11" w:name="_Toc81383051"/>
      <w:bookmarkStart w:id="12" w:name="_Toc36556806"/>
      <w:bookmarkStart w:id="13" w:name="_Toc113835124"/>
      <w:bookmarkStart w:id="14" w:name="_Toc367182965"/>
      <w:bookmarkStart w:id="15" w:name="_Toc121160967"/>
      <w:bookmarkStart w:id="16" w:name="_Toc105510615"/>
      <w:bookmarkStart w:id="17" w:name="_Toc29892869"/>
      <w:bookmarkStart w:id="18" w:name="_Toc99038235"/>
      <w:bookmarkStart w:id="19" w:name="_Toc97910596"/>
      <w:bookmarkStart w:id="20" w:name="_Toc120123967"/>
      <w:bookmarkStart w:id="21" w:name="_Toc105927147"/>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
      </w:pPr>
      <w:bookmarkStart w:id="22" w:name="_Toc124426077"/>
      <w:bookmarkStart w:id="23" w:name="_Toc46498951"/>
      <w:bookmarkStart w:id="24" w:name="_Toc37760712"/>
      <w:bookmarkStart w:id="25" w:name="_Toc52491264"/>
      <w:bookmarkStart w:id="26" w:name="_Toc29372753"/>
      <w:bookmarkStart w:id="27" w:name="_Toc20403247"/>
      <w:r>
        <w:t>22.4.2.2a</w:t>
      </w:r>
      <w:r>
        <w:tab/>
      </w:r>
      <w:r>
        <w:t>Connection failure due to inter-RAT mobility</w:t>
      </w:r>
      <w:bookmarkEnd w:id="22"/>
      <w:bookmarkEnd w:id="23"/>
      <w:bookmarkEnd w:id="24"/>
      <w:bookmarkEnd w:id="25"/>
      <w:bookmarkEnd w:id="26"/>
      <w:bookmarkEnd w:id="27"/>
    </w:p>
    <w:p>
      <w:r>
        <w:t>One of the functions of Mobility Robustness Optimisation is to detect connection failures that occurred due to Too Early or Too Late inter-RAT handovers. These problems are defined as follows:</w:t>
      </w:r>
    </w:p>
    <w:p>
      <w:pPr>
        <w:pStyle w:val="76"/>
      </w:pPr>
      <w:r>
        <w:t>-</w:t>
      </w:r>
      <w:r>
        <w:tab/>
      </w:r>
      <w:r>
        <w:t>[Too Late Inter-RAT Handover] An RLF occurs after the UE has stayed in an E-UTRAN cell for a long period of time; the UE attempts to re-connect to a UTRAN cell.</w:t>
      </w:r>
    </w:p>
    <w:p>
      <w:pPr>
        <w:pStyle w:val="76"/>
      </w:pPr>
      <w:r>
        <w:t>-</w:t>
      </w:r>
      <w:r>
        <w:tab/>
      </w:r>
      <w:r>
        <w:t>[Too Early Inter-RAT Handover] An RLF occurs shortly after a successful handover from a UTRAN cell to a target cell in E-UTRAN; the UE attempts to re-connect to the source cell or to another UTRAN cell.</w:t>
      </w:r>
    </w:p>
    <w:p>
      <w:r>
        <w:t>The UE makes the RLF Report available to an eNB, when RLF happens in E-UTRAN and the UE re-connects to an eNB cell. Availability of the RLF Report at the RRC connection setup or at a handover to E-UTRAN cell is the indication that the UE suffered a connection failure and that the RLF Report from this failure was not yet delivered to the network.</w:t>
      </w:r>
    </w:p>
    <w:p>
      <w:r>
        <w:t>The eNB receiving the RLF Report from the UE may forward the report to the eNB that served the UE before the reported connection failure using the RLF INDICATION message over X2 or by means of the eNB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r>
        <w:t>Detection mechanisms for Too Late Inter-RAT Handover</w:t>
      </w:r>
      <w:ins w:id="0" w:author="ZTE" w:date="2024-04-07T17:28:18Z">
        <w:r>
          <w:rPr>
            <w:rFonts w:hint="eastAsia" w:eastAsia="宋体"/>
            <w:lang w:val="en-US" w:eastAsia="zh-CN"/>
          </w:rPr>
          <w:t>,</w:t>
        </w:r>
      </w:ins>
      <w:del w:id="1" w:author="ZTE" w:date="2024-04-07T17:28:16Z">
        <w:r>
          <w:rPr/>
          <w:delText xml:space="preserve"> an</w:delText>
        </w:r>
      </w:del>
      <w:del w:id="2" w:author="ZTE" w:date="2024-04-07T17:28:15Z">
        <w:r>
          <w:rPr/>
          <w:delText>d</w:delText>
        </w:r>
      </w:del>
      <w:r>
        <w:t xml:space="preserve"> Too Early Inter-RAT Handover</w:t>
      </w:r>
      <w:ins w:id="3" w:author="ZTE" w:date="2024-04-07T17:28:22Z">
        <w:r>
          <w:rPr>
            <w:rFonts w:hint="eastAsia" w:eastAsia="宋体"/>
            <w:lang w:val="en-US" w:eastAsia="zh-CN"/>
          </w:rPr>
          <w:t xml:space="preserve"> a</w:t>
        </w:r>
      </w:ins>
      <w:ins w:id="4" w:author="ZTE" w:date="2024-04-07T17:29:47Z">
        <w:r>
          <w:rPr>
            <w:rFonts w:hint="eastAsia" w:eastAsia="宋体"/>
            <w:lang w:val="en-US" w:eastAsia="zh-CN"/>
          </w:rPr>
          <w:t>nd</w:t>
        </w:r>
      </w:ins>
      <w:ins w:id="5" w:author="ZTE" w:date="2024-04-07T17:29:48Z">
        <w:r>
          <w:rPr>
            <w:rFonts w:hint="eastAsia" w:eastAsia="宋体"/>
            <w:lang w:val="en-US" w:eastAsia="zh-CN"/>
          </w:rPr>
          <w:t xml:space="preserve"> Too</w:t>
        </w:r>
      </w:ins>
      <w:ins w:id="6" w:author="ZTE" w:date="2024-04-07T17:29:49Z">
        <w:r>
          <w:rPr>
            <w:rFonts w:hint="eastAsia" w:eastAsia="宋体"/>
            <w:lang w:val="en-US" w:eastAsia="zh-CN"/>
          </w:rPr>
          <w:t xml:space="preserve"> </w:t>
        </w:r>
      </w:ins>
      <w:ins w:id="7" w:author="ZTE" w:date="2024-04-07T17:29:52Z">
        <w:r>
          <w:rPr>
            <w:rFonts w:hint="eastAsia" w:eastAsia="宋体"/>
            <w:lang w:val="en-US" w:eastAsia="zh-CN"/>
          </w:rPr>
          <w:t>Earl</w:t>
        </w:r>
      </w:ins>
      <w:ins w:id="8" w:author="ZTE" w:date="2024-04-07T17:29:53Z">
        <w:r>
          <w:rPr>
            <w:rFonts w:hint="eastAsia" w:eastAsia="宋体"/>
            <w:lang w:val="en-US" w:eastAsia="zh-CN"/>
          </w:rPr>
          <w:t xml:space="preserve">y </w:t>
        </w:r>
      </w:ins>
      <w:ins w:id="9" w:author="ZTE" w:date="2024-04-07T17:29:55Z">
        <w:r>
          <w:rPr>
            <w:rFonts w:hint="eastAsia" w:eastAsia="宋体"/>
            <w:lang w:val="en-US" w:eastAsia="zh-CN"/>
          </w:rPr>
          <w:t>Inter</w:t>
        </w:r>
      </w:ins>
      <w:ins w:id="10" w:author="ZTE" w:date="2024-04-07T17:29:56Z">
        <w:r>
          <w:rPr>
            <w:rFonts w:hint="eastAsia" w:eastAsia="宋体"/>
            <w:lang w:val="en-US" w:eastAsia="zh-CN"/>
          </w:rPr>
          <w:t>-s</w:t>
        </w:r>
      </w:ins>
      <w:ins w:id="11" w:author="ZTE" w:date="2024-04-07T17:29:58Z">
        <w:r>
          <w:rPr>
            <w:rFonts w:hint="eastAsia" w:eastAsia="宋体"/>
            <w:lang w:val="en-US" w:eastAsia="zh-CN"/>
          </w:rPr>
          <w:t>yste</w:t>
        </w:r>
      </w:ins>
      <w:ins w:id="12" w:author="ZTE" w:date="2024-04-07T17:29:59Z">
        <w:r>
          <w:rPr>
            <w:rFonts w:hint="eastAsia" w:eastAsia="宋体"/>
            <w:lang w:val="en-US" w:eastAsia="zh-CN"/>
          </w:rPr>
          <w:t>m</w:t>
        </w:r>
      </w:ins>
      <w:ins w:id="13" w:author="ZTE" w:date="2024-04-07T17:30:00Z">
        <w:r>
          <w:rPr>
            <w:rFonts w:hint="eastAsia" w:eastAsia="宋体"/>
            <w:lang w:val="en-US" w:eastAsia="zh-CN"/>
          </w:rPr>
          <w:t xml:space="preserve"> Ha</w:t>
        </w:r>
      </w:ins>
      <w:ins w:id="14" w:author="ZTE" w:date="2024-04-07T17:30:01Z">
        <w:r>
          <w:rPr>
            <w:rFonts w:hint="eastAsia" w:eastAsia="宋体"/>
            <w:lang w:val="en-US" w:eastAsia="zh-CN"/>
          </w:rPr>
          <w:t>ndover</w:t>
        </w:r>
      </w:ins>
      <w:ins w:id="15" w:author="ZTE" w:date="2024-04-07T17:30:16Z">
        <w:r>
          <w:rPr>
            <w:rFonts w:hint="eastAsia" w:eastAsia="宋体"/>
            <w:lang w:val="en-US" w:eastAsia="zh-CN"/>
          </w:rPr>
          <w:t xml:space="preserve"> </w:t>
        </w:r>
      </w:ins>
      <w:ins w:id="16" w:author="ZTE" w:date="2024-04-07T17:30:17Z">
        <w:r>
          <w:rPr>
            <w:rFonts w:hint="eastAsia" w:eastAsia="宋体"/>
            <w:lang w:val="en-US" w:eastAsia="zh-CN"/>
          </w:rPr>
          <w:t>(</w:t>
        </w:r>
      </w:ins>
      <w:ins w:id="17" w:author="ZTE" w:date="2024-04-07T17:30:22Z">
        <w:r>
          <w:rPr>
            <w:rFonts w:hint="eastAsia" w:eastAsia="宋体"/>
            <w:lang w:val="en-US" w:eastAsia="zh-CN"/>
          </w:rPr>
          <w:t>as</w:t>
        </w:r>
      </w:ins>
      <w:ins w:id="18" w:author="ZTE" w:date="2024-04-07T17:30:23Z">
        <w:r>
          <w:rPr>
            <w:rFonts w:hint="eastAsia" w:eastAsia="宋体"/>
            <w:lang w:val="en-US" w:eastAsia="zh-CN"/>
          </w:rPr>
          <w:t xml:space="preserve"> de</w:t>
        </w:r>
      </w:ins>
      <w:ins w:id="19" w:author="ZTE" w:date="2024-04-07T17:30:24Z">
        <w:r>
          <w:rPr>
            <w:rFonts w:hint="eastAsia" w:eastAsia="宋体"/>
            <w:lang w:val="en-US" w:eastAsia="zh-CN"/>
          </w:rPr>
          <w:t xml:space="preserve">fined </w:t>
        </w:r>
      </w:ins>
      <w:ins w:id="20" w:author="ZTE" w:date="2024-04-07T17:30:25Z">
        <w:r>
          <w:rPr>
            <w:rFonts w:hint="eastAsia" w:eastAsia="宋体"/>
            <w:lang w:val="en-US" w:eastAsia="zh-CN"/>
          </w:rPr>
          <w:t xml:space="preserve">in </w:t>
        </w:r>
      </w:ins>
      <w:ins w:id="21" w:author="ZTE" w:date="2024-04-07T17:30:33Z">
        <w:r>
          <w:rPr>
            <w:rFonts w:hint="eastAsia" w:eastAsia="宋体"/>
            <w:lang w:val="en-US" w:eastAsia="zh-CN"/>
          </w:rPr>
          <w:t>TS</w:t>
        </w:r>
      </w:ins>
      <w:ins w:id="22" w:author="ZTE" w:date="2024-04-07T17:30:38Z">
        <w:r>
          <w:rPr>
            <w:rFonts w:hint="eastAsia" w:eastAsia="宋体"/>
            <w:lang w:val="en-US" w:eastAsia="zh-CN"/>
          </w:rPr>
          <w:t xml:space="preserve"> </w:t>
        </w:r>
      </w:ins>
      <w:ins w:id="23" w:author="ZTE" w:date="2024-04-07T17:30:26Z">
        <w:r>
          <w:rPr>
            <w:rFonts w:hint="eastAsia" w:eastAsia="宋体"/>
            <w:lang w:val="en-US" w:eastAsia="zh-CN"/>
          </w:rPr>
          <w:t>3</w:t>
        </w:r>
      </w:ins>
      <w:ins w:id="24" w:author="ZTE" w:date="2024-04-07T17:30:41Z">
        <w:r>
          <w:rPr>
            <w:rFonts w:hint="eastAsia" w:eastAsia="宋体"/>
            <w:lang w:val="en-US" w:eastAsia="zh-CN"/>
          </w:rPr>
          <w:t>8</w:t>
        </w:r>
      </w:ins>
      <w:ins w:id="25" w:author="ZTE" w:date="2024-04-07T17:30:42Z">
        <w:r>
          <w:rPr>
            <w:rFonts w:hint="eastAsia" w:eastAsia="宋体"/>
            <w:lang w:val="en-US" w:eastAsia="zh-CN"/>
          </w:rPr>
          <w:t>.300</w:t>
        </w:r>
      </w:ins>
      <w:ins w:id="26" w:author="ZTE" w:date="2024-04-07T17:30:45Z">
        <w:r>
          <w:rPr>
            <w:rFonts w:hint="eastAsia" w:eastAsia="宋体"/>
            <w:lang w:val="en-US" w:eastAsia="zh-CN"/>
          </w:rPr>
          <w:t xml:space="preserve"> </w:t>
        </w:r>
      </w:ins>
      <w:ins w:id="27" w:author="ZTE" w:date="2024-04-07T17:30:46Z">
        <w:r>
          <w:rPr>
            <w:rFonts w:hint="eastAsia" w:eastAsia="宋体"/>
            <w:lang w:val="en-US" w:eastAsia="zh-CN"/>
          </w:rPr>
          <w:t>[</w:t>
        </w:r>
      </w:ins>
      <w:ins w:id="28" w:author="ZTE" w:date="2024-04-07T17:30:47Z">
        <w:r>
          <w:rPr>
            <w:rFonts w:hint="eastAsia" w:eastAsia="宋体"/>
            <w:lang w:val="en-US" w:eastAsia="zh-CN"/>
          </w:rPr>
          <w:t>7</w:t>
        </w:r>
      </w:ins>
      <w:ins w:id="29" w:author="ZTE" w:date="2024-04-07T17:30:48Z">
        <w:r>
          <w:rPr>
            <w:rFonts w:hint="eastAsia" w:eastAsia="宋体"/>
            <w:lang w:val="en-US" w:eastAsia="zh-CN"/>
          </w:rPr>
          <w:t>9</w:t>
        </w:r>
      </w:ins>
      <w:ins w:id="30" w:author="ZTE" w:date="2024-04-07T17:30:46Z">
        <w:r>
          <w:rPr>
            <w:rFonts w:hint="eastAsia" w:eastAsia="宋体"/>
            <w:lang w:val="en-US" w:eastAsia="zh-CN"/>
          </w:rPr>
          <w:t>]</w:t>
        </w:r>
      </w:ins>
      <w:ins w:id="31" w:author="ZTE" w:date="2024-04-07T17:30:17Z">
        <w:r>
          <w:rPr>
            <w:rFonts w:hint="eastAsia" w:eastAsia="宋体"/>
            <w:lang w:val="en-US" w:eastAsia="zh-CN"/>
          </w:rPr>
          <w:t>)</w:t>
        </w:r>
      </w:ins>
      <w:r>
        <w:t xml:space="preserve"> are carried out through the following:</w:t>
      </w:r>
    </w:p>
    <w:p>
      <w:pPr>
        <w:pStyle w:val="76"/>
      </w:pPr>
      <w:r>
        <w:t>-</w:t>
      </w:r>
      <w:r>
        <w:tab/>
      </w:r>
      <w:r>
        <w:t>[Too Late Inter-RAT Handover]</w:t>
      </w:r>
      <w:r>
        <w:br w:type="textWrapping"/>
      </w:r>
      <w:r>
        <w:t>The connection failure occurs while being connected to an LTE cell, and there is no recent handover for the UE prior to the connection failure i.e., the UE reported timer is absent or larger than the configured threshold, e.g., Tstore_UE_cntxt, and the first cell where the UE attempts to re-connect is a UTRAN cell.</w:t>
      </w:r>
    </w:p>
    <w:p>
      <w:pPr>
        <w:pStyle w:val="76"/>
        <w:rPr>
          <w:ins w:id="32" w:author="ZTE" w:date="2024-04-07T17:20:27Z"/>
        </w:rPr>
      </w:pPr>
      <w:r>
        <w:t>-</w:t>
      </w:r>
      <w:r>
        <w:tab/>
      </w:r>
      <w:r>
        <w:t>[Too Early Inter-RAT Handover</w:t>
      </w:r>
      <w:ins w:id="33" w:author="ZTE" w:date="2024-04-07T17:20:55Z">
        <w:r>
          <w:rPr>
            <w:rFonts w:ascii="Times New Roman" w:hAnsi="Times New Roman" w:eastAsia="Times New Roman"/>
            <w:lang w:eastAsia="ja-JP"/>
          </w:rPr>
          <w:t xml:space="preserve"> from UTRAN to LTE cell</w:t>
        </w:r>
      </w:ins>
      <w:r>
        <w:t>]</w:t>
      </w:r>
      <w:r>
        <w:br w:type="textWrapping"/>
      </w:r>
      <w:r>
        <w:t>The connection failure occurs while being connected to an LTE cell, and there is a recent inter-RAT handover for the UE prior to the connection failure i.e., the UE reported timer is smaller than the configured threshold, e.g., Tstore_UE_cntxt, and the first cell where the UE attempts to re-connect and the cell that served the UE at the last handover initialisation are both UTRAN cells.</w:t>
      </w:r>
    </w:p>
    <w:p>
      <w:pPr>
        <w:spacing w:after="0"/>
        <w:ind w:left="567" w:hanging="283"/>
        <w:rPr>
          <w:ins w:id="34" w:author="ZTE" w:date="2024-04-07T17:20:28Z"/>
          <w:rFonts w:ascii="Times New Roman" w:hAnsi="Times New Roman" w:eastAsia="Times New Roman"/>
          <w:lang w:eastAsia="ja-JP"/>
        </w:rPr>
      </w:pPr>
      <w:ins w:id="35" w:author="ZTE" w:date="2024-04-07T17:20:28Z">
        <w:r>
          <w:rPr>
            <w:rFonts w:ascii="Times New Roman" w:hAnsi="Times New Roman" w:eastAsia="Times New Roman"/>
            <w:lang w:eastAsia="ja-JP"/>
          </w:rPr>
          <w:t>-    [</w:t>
        </w:r>
      </w:ins>
      <w:ins w:id="36" w:author="ZTE" w:date="2024-04-07T17:20:28Z">
        <w:r>
          <w:rPr>
            <w:rFonts w:ascii="Times New Roman" w:hAnsi="Times New Roman" w:eastAsia="Times New Roman"/>
            <w:lang w:eastAsia="zh-CN"/>
          </w:rPr>
          <w:t>Inter-system/ Too Early Handover</w:t>
        </w:r>
      </w:ins>
      <w:ins w:id="37" w:author="ZTE" w:date="2024-04-07T17:20:28Z">
        <w:r>
          <w:rPr>
            <w:rFonts w:ascii="Times New Roman" w:hAnsi="Times New Roman" w:eastAsia="Times New Roman"/>
            <w:lang w:eastAsia="ja-JP"/>
          </w:rPr>
          <w:t xml:space="preserve">] </w:t>
        </w:r>
      </w:ins>
    </w:p>
    <w:p>
      <w:pPr>
        <w:ind w:left="568"/>
      </w:pPr>
      <w:ins w:id="38" w:author="ZTE" w:date="2024-04-07T17:20:28Z">
        <w:r>
          <w:rPr>
            <w:rFonts w:ascii="Times New Roman" w:hAnsi="Times New Roman" w:eastAsia="Times New Roman"/>
            <w:lang w:eastAsia="ja-JP"/>
          </w:rPr>
          <w:t xml:space="preserve">The connection failure occurs during </w:t>
        </w:r>
      </w:ins>
      <w:ins w:id="39" w:author="ZTE" w:date="2024-04-07T17:20:28Z">
        <w:r>
          <w:rPr>
            <w:rFonts w:ascii="Times New Roman" w:hAnsi="Times New Roman" w:eastAsia="Times New Roman"/>
            <w:lang w:eastAsia="zh-CN"/>
          </w:rPr>
          <w:t>Inter-system</w:t>
        </w:r>
      </w:ins>
      <w:ins w:id="40" w:author="ZTE" w:date="2024-04-07T17:20:28Z">
        <w:r>
          <w:rPr>
            <w:rFonts w:ascii="Times New Roman" w:hAnsi="Times New Roman" w:eastAsia="Times New Roman"/>
            <w:lang w:eastAsia="ja-JP"/>
          </w:rPr>
          <w:t xml:space="preserve"> handover from </w:t>
        </w:r>
      </w:ins>
      <w:ins w:id="41" w:author="ZTE" w:date="2024-04-07T17:20:28Z">
        <w:r>
          <w:rPr>
            <w:rFonts w:ascii="Times New Roman" w:hAnsi="Times New Roman" w:eastAsia="Times New Roman"/>
            <w:lang w:eastAsia="zh-CN"/>
          </w:rPr>
          <w:t>a cell belonging to an E-UTRAN node to a target cell belonging to an NG-RAN node</w:t>
        </w:r>
      </w:ins>
      <w:ins w:id="42" w:author="ZTE" w:date="2024-04-07T17:20:28Z">
        <w:r>
          <w:rPr>
            <w:rFonts w:ascii="Times New Roman" w:hAnsi="Times New Roman" w:eastAsia="Times New Roman"/>
            <w:lang w:eastAsia="ja-JP"/>
          </w:rPr>
          <w:t xml:space="preserve"> for the UE and the UE reported timer is smaller than the configured threshold, e.g., Tstore_UE_cntxt, and the first cell where the UE attempts to re-connect and the cell that served the UE at the last handover initialisation are both E-UTRAN </w:t>
        </w:r>
      </w:ins>
      <w:ins w:id="43" w:author="ZTE" w:date="2024-04-07T17:24:50Z">
        <w:r>
          <w:rPr>
            <w:rFonts w:hint="eastAsia" w:ascii="Times New Roman" w:hAnsi="Times New Roman" w:eastAsia="宋体"/>
            <w:lang w:val="en-US" w:eastAsia="zh-CN"/>
          </w:rPr>
          <w:t>c</w:t>
        </w:r>
      </w:ins>
      <w:ins w:id="44" w:author="ZTE" w:date="2024-04-07T17:24:51Z">
        <w:r>
          <w:rPr>
            <w:rFonts w:hint="eastAsia" w:ascii="Times New Roman" w:hAnsi="Times New Roman" w:eastAsia="宋体"/>
            <w:lang w:val="en-US" w:eastAsia="zh-CN"/>
          </w:rPr>
          <w:t>ells</w:t>
        </w:r>
      </w:ins>
      <w:ins w:id="45" w:author="ZTE" w:date="2024-04-07T17:20:28Z">
        <w:r>
          <w:rPr>
            <w:rFonts w:ascii="Times New Roman" w:hAnsi="Times New Roman" w:eastAsia="Times New Roman"/>
            <w:lang w:eastAsia="ja-JP"/>
          </w:rPr>
          <w:t>.</w:t>
        </w:r>
      </w:ins>
    </w:p>
    <w:p>
      <w:r>
        <w:t>The "UE reported timer" above indicates the time elapsed since the last handover initialisation until connection failure.</w:t>
      </w:r>
    </w:p>
    <w:p>
      <w:r>
        <w:t>In case the failure is a Too Early Inter-RAT Handover, the eNB receiving the RLF INDICATION message may inform the UTRAN node by means of the eNB Direct Information Transfer procedure over S1. The information contains:</w:t>
      </w:r>
    </w:p>
    <w:p>
      <w:pPr>
        <w:pStyle w:val="76"/>
      </w:pPr>
      <w:r>
        <w:t>-</w:t>
      </w:r>
      <w:r>
        <w:tab/>
      </w:r>
      <w:r>
        <w:t>Type of detected handover problem (Too Early Inter-RAT Handover);</w:t>
      </w:r>
    </w:p>
    <w:p>
      <w:pPr>
        <w:pStyle w:val="76"/>
      </w:pPr>
      <w:r>
        <w:t>-</w:t>
      </w:r>
      <w:r>
        <w:tab/>
      </w:r>
      <w:r>
        <w:t>UE RLF Report Container: the RLF Report received from the UE, as specified in TS 36.331 [16];</w:t>
      </w:r>
    </w:p>
    <w:p>
      <w:pPr>
        <w:pStyle w:val="76"/>
        <w:rPr>
          <w:rFonts w:hint="default" w:ascii="Times New Roman" w:hAnsi="Times New Roman" w:eastAsia="Times New Roman" w:cs="Times New Roman"/>
          <w:color w:val="FF0000"/>
          <w:kern w:val="0"/>
          <w:sz w:val="20"/>
          <w:szCs w:val="20"/>
          <w:lang w:val="en-US" w:eastAsia="zh-CN" w:bidi="ar"/>
        </w:rPr>
      </w:pPr>
      <w:r>
        <w:t>-</w:t>
      </w:r>
      <w:r>
        <w:tab/>
      </w:r>
      <w:r>
        <w:t>Mobility Information (optionally, if provided in the last Handover Resource Allocation procedure from the UTRAN node);</w:t>
      </w:r>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55F0B67"/>
    <w:rsid w:val="0D55197A"/>
    <w:rsid w:val="19794774"/>
    <w:rsid w:val="19D0230E"/>
    <w:rsid w:val="1F890B7E"/>
    <w:rsid w:val="2BF41F57"/>
    <w:rsid w:val="3E1A709E"/>
    <w:rsid w:val="43E42556"/>
    <w:rsid w:val="50967EB0"/>
    <w:rsid w:val="5ABF5691"/>
    <w:rsid w:val="60280504"/>
    <w:rsid w:val="628030EB"/>
    <w:rsid w:val="64AA225B"/>
    <w:rsid w:val="659E31CD"/>
    <w:rsid w:val="6EA54334"/>
    <w:rsid w:val="713D6CCB"/>
    <w:rsid w:val="7FE112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2024-05-10T06:20:57Z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20FAD896425846CB9354B54A5CCB78B8</vt:lpwstr>
  </property>
</Properties>
</file>